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3B80" w14:textId="77777777" w:rsidR="00F77E8B" w:rsidRPr="00ED2F0B" w:rsidRDefault="00F77E8B" w:rsidP="00F77E8B">
      <w:pPr>
        <w:spacing w:after="0" w:line="240" w:lineRule="auto"/>
        <w:jc w:val="center"/>
        <w:rPr>
          <w:rFonts w:ascii="Garamond" w:hAnsi="Garamond" w:cs="Times New Roman"/>
          <w:b/>
          <w:bCs/>
        </w:rPr>
      </w:pPr>
      <w:r w:rsidRPr="00ED2F0B">
        <w:rPr>
          <w:rFonts w:ascii="Garamond" w:hAnsi="Garamond" w:cs="Times New Roman"/>
          <w:b/>
          <w:bCs/>
        </w:rPr>
        <w:t>Dott. Lucio Gatti</w:t>
      </w:r>
    </w:p>
    <w:p w14:paraId="36E94B5B" w14:textId="77777777" w:rsidR="00F77E8B" w:rsidRPr="00ED2F0B" w:rsidRDefault="00F77E8B" w:rsidP="00F77E8B">
      <w:pPr>
        <w:spacing w:after="0" w:line="240" w:lineRule="auto"/>
        <w:jc w:val="center"/>
        <w:rPr>
          <w:rFonts w:ascii="Garamond" w:hAnsi="Garamond" w:cs="Times New Roman"/>
          <w:b/>
          <w:bCs/>
        </w:rPr>
      </w:pPr>
      <w:r w:rsidRPr="00ED2F0B">
        <w:rPr>
          <w:rFonts w:ascii="Garamond" w:hAnsi="Garamond" w:cs="Times New Roman"/>
          <w:b/>
          <w:bCs/>
        </w:rPr>
        <w:t>OIV del gruppo associato</w:t>
      </w:r>
    </w:p>
    <w:p w14:paraId="2EFCC231" w14:textId="77777777" w:rsidR="00964F87" w:rsidRPr="00964F87" w:rsidRDefault="00964F87" w:rsidP="00964F87">
      <w:pPr>
        <w:pStyle w:val="Titolo"/>
        <w:spacing w:before="0" w:after="0" w:line="240" w:lineRule="auto"/>
        <w:ind w:left="431" w:hanging="431"/>
        <w:rPr>
          <w:rFonts w:ascii="Garamond" w:hAnsi="Garamond"/>
          <w:i w:val="0"/>
          <w:sz w:val="24"/>
          <w:szCs w:val="24"/>
        </w:rPr>
      </w:pPr>
      <w:r w:rsidRPr="00964F87">
        <w:rPr>
          <w:rFonts w:ascii="Garamond" w:hAnsi="Garamond"/>
          <w:i w:val="0"/>
          <w:sz w:val="24"/>
          <w:szCs w:val="24"/>
        </w:rPr>
        <w:t xml:space="preserve">Camere di commercio Alessandria-Asti, Cuneo, Biella e Vercelli - Novara – </w:t>
      </w:r>
      <w:r>
        <w:rPr>
          <w:rFonts w:ascii="Garamond" w:hAnsi="Garamond"/>
          <w:i w:val="0"/>
          <w:sz w:val="24"/>
          <w:szCs w:val="24"/>
        </w:rPr>
        <w:t>VCO</w:t>
      </w:r>
    </w:p>
    <w:p w14:paraId="31B2AD5D" w14:textId="77777777" w:rsidR="00F77E8B" w:rsidRDefault="00F77E8B" w:rsidP="00F77E8B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2EB1A147" w14:textId="77777777" w:rsidR="00F77E8B" w:rsidRPr="00C5488A" w:rsidRDefault="00F77E8B" w:rsidP="00F77E8B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6F84E81F" w14:textId="77777777" w:rsidR="00F77E8B" w:rsidRDefault="00F77E8B" w:rsidP="00F77E8B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L’OIV</w:t>
      </w:r>
      <w:r w:rsidRPr="00C5488A">
        <w:rPr>
          <w:rFonts w:ascii="Titillium" w:hAnsi="Titillium" w:cs="Times New Roman"/>
          <w:sz w:val="20"/>
          <w:szCs w:val="20"/>
        </w:rPr>
        <w:t xml:space="preserve"> presso</w:t>
      </w:r>
      <w:r>
        <w:rPr>
          <w:rFonts w:ascii="Titillium" w:hAnsi="Titillium" w:cs="Times New Roman"/>
          <w:sz w:val="20"/>
          <w:szCs w:val="20"/>
        </w:rPr>
        <w:t xml:space="preserve"> la Camera di commercio di Alessandria-Asti</w:t>
      </w:r>
      <w:r w:rsidRPr="00C5488A">
        <w:rPr>
          <w:rFonts w:ascii="Titillium" w:hAnsi="Titillium" w:cs="Times New Roman"/>
          <w:sz w:val="20"/>
          <w:szCs w:val="20"/>
        </w:rPr>
        <w:t xml:space="preserve"> ha effettuato, ai sensi dell’art. 14, co. 4, lett. g), del d.lgs. n. 150/2009 e delle </w:t>
      </w:r>
      <w:r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n. 294/2021, </w:t>
      </w:r>
      <w:r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informazione elencati nell’Allegato 2.1.A</w:t>
      </w:r>
      <w:r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– Griglia di rilevazione al </w:t>
      </w:r>
      <w:r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31 maggio 2021 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della delibera n. 294/2021.</w:t>
      </w:r>
    </w:p>
    <w:p w14:paraId="58C9EA77" w14:textId="77777777" w:rsidR="00F77E8B" w:rsidRPr="00C5488A" w:rsidRDefault="00F77E8B" w:rsidP="00F77E8B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 ha svolto gli accertamenti:</w:t>
      </w:r>
    </w:p>
    <w:p w14:paraId="5534C526" w14:textId="77777777" w:rsidR="00F77E8B" w:rsidRDefault="00F77E8B" w:rsidP="00F77E8B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14:paraId="647C2E8D" w14:textId="77777777" w:rsidR="00F77E8B" w:rsidRDefault="00F77E8B" w:rsidP="00F77E8B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14:paraId="0B12B8B5" w14:textId="77777777" w:rsidR="00F77E8B" w:rsidRPr="00C5488A" w:rsidRDefault="00F77E8B" w:rsidP="00F77E8B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base di quanto sopra, l’OIV, ai sensi dell’art. 14, co. 4, lett. g), del d.lgs. n. 150/2009</w:t>
      </w:r>
    </w:p>
    <w:p w14:paraId="6844B74A" w14:textId="77777777" w:rsidR="00F77E8B" w:rsidRPr="00C5488A" w:rsidRDefault="00F77E8B" w:rsidP="00F77E8B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2F389349" w14:textId="77777777" w:rsidR="00F77E8B" w:rsidRDefault="00F77E8B" w:rsidP="00F77E8B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 CHE</w:t>
      </w:r>
    </w:p>
    <w:p w14:paraId="28772599" w14:textId="77777777" w:rsidR="00F77E8B" w:rsidRDefault="00F77E8B" w:rsidP="00F77E8B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>amministrazione/ente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</w:t>
      </w:r>
      <w:r w:rsidRPr="00C5488A">
        <w:rPr>
          <w:rFonts w:ascii="Titillium" w:hAnsi="Titillium"/>
          <w:sz w:val="20"/>
          <w:szCs w:val="20"/>
        </w:rPr>
        <w:t>”;</w:t>
      </w:r>
    </w:p>
    <w:p w14:paraId="7DEA1C65" w14:textId="77777777" w:rsidR="00F77E8B" w:rsidRDefault="00F77E8B" w:rsidP="00F77E8B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>amministrazione/ente ha individuato nella sezione Trasparenza del PTPCT i responsabili della trasmissione e della pubblicazione dei documenti, delle informazioni e dei dati ai sensi dell’art. 10 del d.lgs. 33/2013;</w:t>
      </w:r>
    </w:p>
    <w:p w14:paraId="19504947" w14:textId="77777777" w:rsidR="00F77E8B" w:rsidRPr="00C5488A" w:rsidRDefault="00F77E8B" w:rsidP="00F77E8B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NON ha disposto filtri </w:t>
      </w:r>
      <w:r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Pr="00C5488A">
        <w:rPr>
          <w:rFonts w:ascii="Titillium" w:hAnsi="Titillium"/>
          <w:i/>
          <w:sz w:val="20"/>
          <w:szCs w:val="20"/>
        </w:rPr>
        <w:t>web</w:t>
      </w:r>
      <w:r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</w:t>
      </w:r>
      <w:r w:rsidRPr="00F77E8B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normativa vigente;</w:t>
      </w:r>
    </w:p>
    <w:p w14:paraId="3817E290" w14:textId="77777777" w:rsidR="00F77E8B" w:rsidRPr="00C5488A" w:rsidRDefault="00F77E8B" w:rsidP="00F77E8B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075B89E1" w14:textId="77777777" w:rsidR="00F77E8B" w:rsidRDefault="00F77E8B" w:rsidP="00F77E8B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5DC52EDD" w14:textId="77777777" w:rsidR="00F77E8B" w:rsidRPr="00C5488A" w:rsidRDefault="00F77E8B" w:rsidP="00F77E8B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</w:p>
    <w:p w14:paraId="70A3C1FA" w14:textId="77777777" w:rsidR="00F77E8B" w:rsidRPr="00C5488A" w:rsidRDefault="00F77E8B" w:rsidP="00F77E8B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 2.1.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sito dell’amministrazione/ente.</w:t>
      </w:r>
    </w:p>
    <w:p w14:paraId="55559106" w14:textId="77777777" w:rsidR="00F77E8B" w:rsidRPr="00C5488A" w:rsidRDefault="00F77E8B" w:rsidP="00F77E8B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4EA98119" w14:textId="3DB23ABF" w:rsidR="00F77E8B" w:rsidRPr="00C5488A" w:rsidRDefault="00F77E8B" w:rsidP="00F77E8B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FC3EA1">
        <w:rPr>
          <w:rFonts w:ascii="Titillium" w:hAnsi="Titillium" w:cs="Times New Roman"/>
          <w:sz w:val="20"/>
          <w:szCs w:val="20"/>
        </w:rPr>
        <w:t>10</w:t>
      </w:r>
      <w:r>
        <w:rPr>
          <w:rFonts w:ascii="Titillium" w:hAnsi="Titillium" w:cs="Times New Roman"/>
          <w:sz w:val="20"/>
          <w:szCs w:val="20"/>
        </w:rPr>
        <w:t xml:space="preserve"> giugno 2021</w:t>
      </w:r>
    </w:p>
    <w:p w14:paraId="57CA87D4" w14:textId="77777777" w:rsidR="00F77E8B" w:rsidRPr="00C5488A" w:rsidRDefault="00F77E8B" w:rsidP="00F77E8B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0FC9B180" w14:textId="77777777" w:rsidR="00F77E8B" w:rsidRDefault="00DD12A4" w:rsidP="00F77E8B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Lucio G</w:t>
      </w:r>
      <w:r w:rsidR="00F77E8B">
        <w:rPr>
          <w:rFonts w:ascii="Titillium" w:hAnsi="Titillium" w:cs="Times New Roman"/>
          <w:b/>
          <w:bCs/>
          <w:sz w:val="20"/>
          <w:szCs w:val="20"/>
        </w:rPr>
        <w:t>atti</w:t>
      </w:r>
    </w:p>
    <w:p w14:paraId="47AB3B0A" w14:textId="77777777" w:rsidR="000A3475" w:rsidRDefault="000A3475" w:rsidP="00F77E8B"/>
    <w:sectPr w:rsidR="000A347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1E63" w14:textId="77777777" w:rsidR="00F77E8B" w:rsidRDefault="00F77E8B" w:rsidP="00F77E8B">
      <w:pPr>
        <w:spacing w:after="0" w:line="240" w:lineRule="auto"/>
      </w:pPr>
      <w:r>
        <w:separator/>
      </w:r>
    </w:p>
  </w:endnote>
  <w:endnote w:type="continuationSeparator" w:id="0">
    <w:p w14:paraId="4A58CE67" w14:textId="77777777" w:rsidR="00F77E8B" w:rsidRDefault="00F77E8B" w:rsidP="00F7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C9AD" w14:textId="77777777" w:rsidR="00F77E8B" w:rsidRDefault="00F77E8B" w:rsidP="00F77E8B">
      <w:pPr>
        <w:spacing w:after="0" w:line="240" w:lineRule="auto"/>
      </w:pPr>
      <w:r>
        <w:separator/>
      </w:r>
    </w:p>
  </w:footnote>
  <w:footnote w:type="continuationSeparator" w:id="0">
    <w:p w14:paraId="7C44E720" w14:textId="77777777" w:rsidR="00F77E8B" w:rsidRDefault="00F77E8B" w:rsidP="00F77E8B">
      <w:pPr>
        <w:spacing w:after="0" w:line="240" w:lineRule="auto"/>
      </w:pPr>
      <w:r>
        <w:continuationSeparator/>
      </w:r>
    </w:p>
  </w:footnote>
  <w:footnote w:id="1">
    <w:p w14:paraId="1D233F76" w14:textId="77777777" w:rsidR="00F77E8B" w:rsidRDefault="00F77E8B" w:rsidP="00F77E8B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9D7D" w14:textId="77777777" w:rsidR="00F77E8B" w:rsidRPr="00B91F3C" w:rsidRDefault="00F77E8B" w:rsidP="00F77E8B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1.1 alla </w:t>
    </w:r>
    <w:r w:rsidRPr="00B91F3C">
      <w:rPr>
        <w:rFonts w:ascii="Titillium" w:hAnsi="Titillium" w:cs="Times New Roman"/>
        <w:b/>
        <w:sz w:val="20"/>
        <w:szCs w:val="20"/>
      </w:rPr>
      <w:t xml:space="preserve">delibera ANAC n. 294/2021 </w:t>
    </w:r>
    <w:r w:rsidRPr="00B91F3C">
      <w:rPr>
        <w:rFonts w:ascii="Titillium" w:hAnsi="Titillium"/>
        <w:b/>
        <w:sz w:val="20"/>
        <w:szCs w:val="20"/>
      </w:rPr>
      <w:t xml:space="preserve">– Documento di attestazione </w:t>
    </w:r>
    <w:r w:rsidRPr="00B91F3C">
      <w:rPr>
        <w:rFonts w:ascii="Titillium" w:hAnsi="Titillium"/>
        <w:b/>
        <w:sz w:val="20"/>
        <w:szCs w:val="20"/>
        <w:u w:val="single"/>
      </w:rPr>
      <w:t>per le pubbliche amministrazioni di cui al § 1.1.</w:t>
    </w:r>
  </w:p>
  <w:p w14:paraId="07CCAEBD" w14:textId="77777777" w:rsidR="00F77E8B" w:rsidRDefault="00F77E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8B"/>
    <w:rsid w:val="000A3475"/>
    <w:rsid w:val="00964F87"/>
    <w:rsid w:val="00DD12A4"/>
    <w:rsid w:val="00F77E8B"/>
    <w:rsid w:val="00FC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9EA1"/>
  <w15:chartTrackingRefBased/>
  <w15:docId w15:val="{FCDFD131-E9F4-42BB-989A-63EBCEE7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77E8B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7E8B"/>
    <w:pPr>
      <w:ind w:left="357" w:hanging="357"/>
    </w:pPr>
  </w:style>
  <w:style w:type="character" w:styleId="Rimandonotaapidipagina">
    <w:name w:val="footnote reference"/>
    <w:basedOn w:val="Carpredefinitoparagrafo"/>
    <w:rsid w:val="00F77E8B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F77E8B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77E8B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F77E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7E8B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77E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E8B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autoRedefine/>
    <w:rsid w:val="00964F87"/>
    <w:pPr>
      <w:numPr>
        <w:numId w:val="2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character" w:customStyle="1" w:styleId="TitoloCarattere">
    <w:name w:val="Titolo Carattere"/>
    <w:basedOn w:val="Carpredefinitoparagrafo"/>
    <w:link w:val="Titolo"/>
    <w:rsid w:val="00964F87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>HP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Monvalli Monica</cp:lastModifiedBy>
  <cp:revision>4</cp:revision>
  <dcterms:created xsi:type="dcterms:W3CDTF">2021-05-18T06:55:00Z</dcterms:created>
  <dcterms:modified xsi:type="dcterms:W3CDTF">2021-06-11T06:57:00Z</dcterms:modified>
</cp:coreProperties>
</file>